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41AD9" w14:textId="21F27693" w:rsidR="002178A4" w:rsidRDefault="00AC5642" w:rsidP="002178A4">
      <w:pPr>
        <w:rPr>
          <w:rFonts w:asciiTheme="majorHAnsi" w:eastAsia="Times New Roman" w:hAnsiTheme="majorHAnsi" w:cstheme="majorHAnsi"/>
        </w:rPr>
      </w:pPr>
      <w:r>
        <w:rPr>
          <w:rFonts w:asciiTheme="majorHAnsi" w:eastAsia="Times New Roman" w:hAnsiTheme="majorHAnsi" w:cstheme="majorHAnsi"/>
        </w:rPr>
        <w:t>Ohio Housing Finance Agency</w:t>
      </w:r>
    </w:p>
    <w:p w14:paraId="6DBBBAD1" w14:textId="177F16C8" w:rsidR="00AC5642" w:rsidRDefault="00AC5642" w:rsidP="002178A4">
      <w:pPr>
        <w:rPr>
          <w:rFonts w:asciiTheme="majorHAnsi" w:eastAsia="Times New Roman" w:hAnsiTheme="majorHAnsi" w:cstheme="majorHAnsi"/>
        </w:rPr>
      </w:pPr>
      <w:hyperlink r:id="rId8" w:history="1">
        <w:r w:rsidRPr="00A511BA">
          <w:rPr>
            <w:rStyle w:val="Hyperlink"/>
            <w:rFonts w:asciiTheme="majorHAnsi" w:eastAsia="Times New Roman" w:hAnsiTheme="majorHAnsi" w:cstheme="majorHAnsi"/>
          </w:rPr>
          <w:t>QAP@OHFA.com</w:t>
        </w:r>
      </w:hyperlink>
    </w:p>
    <w:p w14:paraId="41987AA2" w14:textId="7BC96228" w:rsidR="00AC5642" w:rsidRDefault="00AC5642" w:rsidP="002178A4">
      <w:pPr>
        <w:rPr>
          <w:rFonts w:asciiTheme="majorHAnsi" w:eastAsia="Times New Roman" w:hAnsiTheme="majorHAnsi" w:cstheme="majorHAnsi"/>
        </w:rPr>
      </w:pPr>
      <w:r>
        <w:rPr>
          <w:rFonts w:asciiTheme="majorHAnsi" w:eastAsia="Times New Roman" w:hAnsiTheme="majorHAnsi" w:cstheme="majorHAnsi"/>
        </w:rPr>
        <w:t>Tuesday, July 8, 2025</w:t>
      </w:r>
    </w:p>
    <w:p w14:paraId="0985BF7D" w14:textId="77777777" w:rsidR="00AC5642" w:rsidRDefault="00AC5642" w:rsidP="002178A4">
      <w:pPr>
        <w:rPr>
          <w:rFonts w:asciiTheme="majorHAnsi" w:eastAsia="Times New Roman" w:hAnsiTheme="majorHAnsi" w:cstheme="majorHAnsi"/>
        </w:rPr>
      </w:pPr>
    </w:p>
    <w:p w14:paraId="31E778B5" w14:textId="77C7955C" w:rsidR="002178A4" w:rsidRDefault="002178A4" w:rsidP="002178A4">
      <w:pPr>
        <w:rPr>
          <w:rFonts w:asciiTheme="majorHAnsi" w:eastAsia="Times New Roman" w:hAnsiTheme="majorHAnsi" w:cstheme="majorHAnsi"/>
        </w:rPr>
      </w:pPr>
      <w:r w:rsidRPr="002B41BF">
        <w:rPr>
          <w:rFonts w:asciiTheme="majorHAnsi" w:eastAsia="Times New Roman" w:hAnsiTheme="majorHAnsi" w:cstheme="majorHAnsi"/>
        </w:rPr>
        <w:t>Dear Ohio Housing Finance Agency,</w:t>
      </w:r>
    </w:p>
    <w:p w14:paraId="5288F6D6" w14:textId="77777777" w:rsidR="00AC5642" w:rsidRDefault="00AC5642" w:rsidP="002178A4">
      <w:pPr>
        <w:rPr>
          <w:rFonts w:asciiTheme="majorHAnsi" w:eastAsia="Times New Roman" w:hAnsiTheme="majorHAnsi" w:cstheme="majorHAnsi"/>
        </w:rPr>
      </w:pPr>
    </w:p>
    <w:p w14:paraId="3EB9DBF0" w14:textId="70537CCD" w:rsidR="00AC5642" w:rsidRPr="00AC5642" w:rsidRDefault="00AC5642" w:rsidP="002178A4">
      <w:pPr>
        <w:rPr>
          <w:rFonts w:asciiTheme="majorHAnsi" w:eastAsia="Times New Roman" w:hAnsiTheme="majorHAnsi" w:cstheme="majorHAnsi"/>
          <w:caps/>
        </w:rPr>
      </w:pPr>
      <w:r w:rsidRPr="00AC5642">
        <w:rPr>
          <w:rFonts w:asciiTheme="majorHAnsi" w:eastAsia="Times New Roman" w:hAnsiTheme="majorHAnsi" w:cstheme="majorHAnsi"/>
          <w:caps/>
        </w:rPr>
        <w:t>Support to maintain language in the 2026 QAP concerning pregnant or newly parenting families</w:t>
      </w:r>
    </w:p>
    <w:p w14:paraId="180E8083" w14:textId="77777777" w:rsidR="002178A4" w:rsidRPr="002B41BF" w:rsidRDefault="002178A4" w:rsidP="002178A4">
      <w:pPr>
        <w:rPr>
          <w:rFonts w:asciiTheme="majorHAnsi" w:eastAsia="Times New Roman" w:hAnsiTheme="majorHAnsi" w:cstheme="majorHAnsi"/>
        </w:rPr>
      </w:pPr>
    </w:p>
    <w:p w14:paraId="7F64E360" w14:textId="77777777" w:rsidR="002178A4" w:rsidRPr="002B41BF" w:rsidRDefault="002178A4" w:rsidP="002178A4">
      <w:pPr>
        <w:rPr>
          <w:rFonts w:asciiTheme="majorHAnsi" w:eastAsia="Times New Roman" w:hAnsiTheme="majorHAnsi" w:cstheme="majorHAnsi"/>
        </w:rPr>
      </w:pPr>
      <w:r w:rsidRPr="002B41BF">
        <w:rPr>
          <w:rFonts w:asciiTheme="majorHAnsi" w:eastAsia="Times New Roman" w:hAnsiTheme="majorHAnsi" w:cstheme="majorHAnsi"/>
        </w:rPr>
        <w:t>CelebrateOne writes to express our strong support for the inclusion of pregnant and newly parenting families as a priority population in Ohio's 2026 Qualified Allocation Plan (QAP). As Columbus's initiative dedicated to reducing infant mortality, we have witnessed firsthand how stable housing serves as a critical foundation for healthy maternal and infant outcomes.</w:t>
      </w:r>
    </w:p>
    <w:p w14:paraId="5C73C625" w14:textId="77777777" w:rsidR="002178A4" w:rsidRDefault="002178A4" w:rsidP="002178A4">
      <w:pPr>
        <w:outlineLvl w:val="1"/>
        <w:rPr>
          <w:rFonts w:asciiTheme="majorHAnsi" w:eastAsia="Times New Roman" w:hAnsiTheme="majorHAnsi" w:cstheme="majorHAnsi"/>
          <w:b/>
          <w:bCs/>
          <w:sz w:val="36"/>
          <w:szCs w:val="36"/>
        </w:rPr>
      </w:pPr>
    </w:p>
    <w:p w14:paraId="78906387" w14:textId="77777777" w:rsidR="002178A4" w:rsidRPr="002B41BF" w:rsidRDefault="002178A4" w:rsidP="002178A4">
      <w:pPr>
        <w:rPr>
          <w:rFonts w:asciiTheme="majorHAnsi" w:eastAsia="Times New Roman" w:hAnsiTheme="majorHAnsi" w:cstheme="majorHAnsi"/>
        </w:rPr>
      </w:pPr>
      <w:r w:rsidRPr="002B41BF">
        <w:rPr>
          <w:rFonts w:asciiTheme="majorHAnsi" w:eastAsia="Times New Roman" w:hAnsiTheme="majorHAnsi" w:cstheme="majorHAnsi"/>
        </w:rPr>
        <w:t>The statistics surrounding housing instability and infant mortality in Ohio are compelling and demand immediate action:</w:t>
      </w:r>
    </w:p>
    <w:p w14:paraId="564731F2" w14:textId="77777777" w:rsidR="002178A4" w:rsidRPr="002B41BF" w:rsidRDefault="002178A4" w:rsidP="002178A4">
      <w:pPr>
        <w:numPr>
          <w:ilvl w:val="0"/>
          <w:numId w:val="1"/>
        </w:numPr>
        <w:jc w:val="left"/>
        <w:rPr>
          <w:rFonts w:asciiTheme="majorHAnsi" w:eastAsia="Times New Roman" w:hAnsiTheme="majorHAnsi" w:cstheme="majorHAnsi"/>
        </w:rPr>
      </w:pPr>
      <w:r w:rsidRPr="002B41BF">
        <w:rPr>
          <w:rFonts w:asciiTheme="majorHAnsi" w:eastAsia="Times New Roman" w:hAnsiTheme="majorHAnsi" w:cstheme="majorHAnsi"/>
          <w:b/>
          <w:bCs/>
        </w:rPr>
        <w:t>44% of infant deaths</w:t>
      </w:r>
      <w:r w:rsidRPr="002B41BF">
        <w:rPr>
          <w:rFonts w:asciiTheme="majorHAnsi" w:eastAsia="Times New Roman" w:hAnsiTheme="majorHAnsi" w:cstheme="majorHAnsi"/>
        </w:rPr>
        <w:t xml:space="preserve"> are reported in unstable housing situations</w:t>
      </w:r>
    </w:p>
    <w:p w14:paraId="0453ED28" w14:textId="77777777" w:rsidR="002178A4" w:rsidRPr="002B41BF" w:rsidRDefault="002178A4" w:rsidP="002178A4">
      <w:pPr>
        <w:numPr>
          <w:ilvl w:val="0"/>
          <w:numId w:val="1"/>
        </w:numPr>
        <w:jc w:val="left"/>
        <w:rPr>
          <w:rFonts w:asciiTheme="majorHAnsi" w:eastAsia="Times New Roman" w:hAnsiTheme="majorHAnsi" w:cstheme="majorHAnsi"/>
        </w:rPr>
      </w:pPr>
      <w:r w:rsidRPr="002B41BF">
        <w:rPr>
          <w:rFonts w:asciiTheme="majorHAnsi" w:eastAsia="Times New Roman" w:hAnsiTheme="majorHAnsi" w:cstheme="majorHAnsi"/>
          <w:b/>
          <w:bCs/>
        </w:rPr>
        <w:t>83% of babies with low birth weight</w:t>
      </w:r>
      <w:r w:rsidRPr="002B41BF">
        <w:rPr>
          <w:rFonts w:asciiTheme="majorHAnsi" w:eastAsia="Times New Roman" w:hAnsiTheme="majorHAnsi" w:cstheme="majorHAnsi"/>
        </w:rPr>
        <w:t xml:space="preserve"> were reported to be in unstable housing</w:t>
      </w:r>
    </w:p>
    <w:p w14:paraId="22BDBBA6" w14:textId="77777777" w:rsidR="002178A4" w:rsidRPr="002B41BF" w:rsidRDefault="002178A4" w:rsidP="002178A4">
      <w:pPr>
        <w:numPr>
          <w:ilvl w:val="0"/>
          <w:numId w:val="1"/>
        </w:numPr>
        <w:jc w:val="left"/>
        <w:rPr>
          <w:rFonts w:asciiTheme="majorHAnsi" w:eastAsia="Times New Roman" w:hAnsiTheme="majorHAnsi" w:cstheme="majorHAnsi"/>
        </w:rPr>
      </w:pPr>
      <w:r w:rsidRPr="002B41BF">
        <w:rPr>
          <w:rFonts w:asciiTheme="majorHAnsi" w:eastAsia="Times New Roman" w:hAnsiTheme="majorHAnsi" w:cstheme="majorHAnsi"/>
          <w:b/>
          <w:bCs/>
        </w:rPr>
        <w:t>59% of evictions</w:t>
      </w:r>
      <w:r w:rsidRPr="002B41BF">
        <w:rPr>
          <w:rFonts w:asciiTheme="majorHAnsi" w:eastAsia="Times New Roman" w:hAnsiTheme="majorHAnsi" w:cstheme="majorHAnsi"/>
        </w:rPr>
        <w:t xml:space="preserve"> affect female-headed households</w:t>
      </w:r>
    </w:p>
    <w:p w14:paraId="63D497E9" w14:textId="77777777" w:rsidR="002178A4" w:rsidRPr="002B41BF" w:rsidRDefault="002178A4" w:rsidP="002178A4">
      <w:pPr>
        <w:numPr>
          <w:ilvl w:val="0"/>
          <w:numId w:val="1"/>
        </w:numPr>
        <w:jc w:val="left"/>
        <w:rPr>
          <w:rFonts w:asciiTheme="majorHAnsi" w:eastAsia="Times New Roman" w:hAnsiTheme="majorHAnsi" w:cstheme="majorHAnsi"/>
        </w:rPr>
      </w:pPr>
      <w:r w:rsidRPr="002B41BF">
        <w:rPr>
          <w:rFonts w:asciiTheme="majorHAnsi" w:eastAsia="Times New Roman" w:hAnsiTheme="majorHAnsi" w:cstheme="majorHAnsi"/>
          <w:b/>
          <w:bCs/>
        </w:rPr>
        <w:t>47% of evictions</w:t>
      </w:r>
      <w:r w:rsidRPr="002B41BF">
        <w:rPr>
          <w:rFonts w:asciiTheme="majorHAnsi" w:eastAsia="Times New Roman" w:hAnsiTheme="majorHAnsi" w:cstheme="majorHAnsi"/>
        </w:rPr>
        <w:t xml:space="preserve"> impact Black families</w:t>
      </w:r>
    </w:p>
    <w:p w14:paraId="6DD49FDB" w14:textId="77777777" w:rsidR="002178A4" w:rsidRPr="002B41BF" w:rsidRDefault="002178A4" w:rsidP="002178A4">
      <w:pPr>
        <w:rPr>
          <w:rFonts w:asciiTheme="majorHAnsi" w:eastAsia="Times New Roman" w:hAnsiTheme="majorHAnsi" w:cstheme="majorHAnsi"/>
        </w:rPr>
      </w:pPr>
      <w:r w:rsidRPr="002B41BF">
        <w:rPr>
          <w:rFonts w:asciiTheme="majorHAnsi" w:eastAsia="Times New Roman" w:hAnsiTheme="majorHAnsi" w:cstheme="majorHAnsi"/>
        </w:rPr>
        <w:t>These numbers represent not just statistics, but families in crisis—families that stable housing can help save.</w:t>
      </w:r>
    </w:p>
    <w:p w14:paraId="4D20CD3C" w14:textId="77777777" w:rsidR="00AC5642" w:rsidRDefault="00AC5642" w:rsidP="002178A4">
      <w:pPr>
        <w:rPr>
          <w:rFonts w:asciiTheme="majorHAnsi" w:eastAsia="Times New Roman" w:hAnsiTheme="majorHAnsi" w:cstheme="majorHAnsi"/>
          <w:b/>
          <w:bCs/>
          <w:sz w:val="36"/>
          <w:szCs w:val="36"/>
        </w:rPr>
      </w:pPr>
    </w:p>
    <w:p w14:paraId="6BA1A9E7" w14:textId="4DE7B53D" w:rsidR="002178A4" w:rsidRPr="002B41BF" w:rsidRDefault="002178A4" w:rsidP="002178A4">
      <w:pPr>
        <w:rPr>
          <w:rFonts w:asciiTheme="majorHAnsi" w:eastAsia="Times New Roman" w:hAnsiTheme="majorHAnsi" w:cstheme="majorHAnsi"/>
        </w:rPr>
      </w:pPr>
      <w:r w:rsidRPr="002B41BF">
        <w:rPr>
          <w:rFonts w:asciiTheme="majorHAnsi" w:eastAsia="Times New Roman" w:hAnsiTheme="majorHAnsi" w:cstheme="majorHAnsi"/>
        </w:rPr>
        <w:t>Our work demonstrates that stable housing directly improves both maternal and infant health outcomes:</w:t>
      </w:r>
    </w:p>
    <w:p w14:paraId="340005AB" w14:textId="77777777" w:rsidR="002178A4" w:rsidRPr="002B41BF" w:rsidRDefault="002178A4" w:rsidP="002178A4">
      <w:pPr>
        <w:rPr>
          <w:rFonts w:asciiTheme="majorHAnsi" w:eastAsia="Times New Roman" w:hAnsiTheme="majorHAnsi" w:cstheme="majorHAnsi"/>
        </w:rPr>
      </w:pPr>
      <w:r w:rsidRPr="002B41BF">
        <w:rPr>
          <w:rFonts w:asciiTheme="majorHAnsi" w:eastAsia="Times New Roman" w:hAnsiTheme="majorHAnsi" w:cstheme="majorHAnsi"/>
          <w:b/>
          <w:bCs/>
        </w:rPr>
        <w:t>Birth Outcomes:</w:t>
      </w:r>
    </w:p>
    <w:p w14:paraId="7FE6499C" w14:textId="77777777" w:rsidR="002178A4" w:rsidRPr="002B41BF" w:rsidRDefault="002178A4" w:rsidP="002178A4">
      <w:pPr>
        <w:numPr>
          <w:ilvl w:val="0"/>
          <w:numId w:val="2"/>
        </w:numPr>
        <w:jc w:val="left"/>
        <w:rPr>
          <w:rFonts w:asciiTheme="majorHAnsi" w:eastAsia="Times New Roman" w:hAnsiTheme="majorHAnsi" w:cstheme="majorHAnsi"/>
        </w:rPr>
      </w:pPr>
      <w:r w:rsidRPr="002B41BF">
        <w:rPr>
          <w:rFonts w:asciiTheme="majorHAnsi" w:eastAsia="Times New Roman" w:hAnsiTheme="majorHAnsi" w:cstheme="majorHAnsi"/>
        </w:rPr>
        <w:t>40% reduction in preterm births</w:t>
      </w:r>
    </w:p>
    <w:p w14:paraId="40A2D35E" w14:textId="77777777" w:rsidR="002178A4" w:rsidRPr="002B41BF" w:rsidRDefault="002178A4" w:rsidP="002178A4">
      <w:pPr>
        <w:numPr>
          <w:ilvl w:val="0"/>
          <w:numId w:val="2"/>
        </w:numPr>
        <w:jc w:val="left"/>
        <w:rPr>
          <w:rFonts w:asciiTheme="majorHAnsi" w:eastAsia="Times New Roman" w:hAnsiTheme="majorHAnsi" w:cstheme="majorHAnsi"/>
        </w:rPr>
      </w:pPr>
      <w:r w:rsidRPr="002B41BF">
        <w:rPr>
          <w:rFonts w:asciiTheme="majorHAnsi" w:eastAsia="Times New Roman" w:hAnsiTheme="majorHAnsi" w:cstheme="majorHAnsi"/>
        </w:rPr>
        <w:t>2.5x higher likelihood of adequate prenatal care visits</w:t>
      </w:r>
    </w:p>
    <w:p w14:paraId="419393FE" w14:textId="0DA9677C" w:rsidR="002178A4" w:rsidRPr="002B41BF" w:rsidRDefault="002178A4" w:rsidP="002178A4">
      <w:pPr>
        <w:numPr>
          <w:ilvl w:val="0"/>
          <w:numId w:val="2"/>
        </w:numPr>
        <w:jc w:val="left"/>
        <w:rPr>
          <w:rFonts w:asciiTheme="majorHAnsi" w:eastAsia="Times New Roman" w:hAnsiTheme="majorHAnsi" w:cstheme="majorHAnsi"/>
        </w:rPr>
      </w:pPr>
      <w:r w:rsidRPr="002B41BF">
        <w:rPr>
          <w:rFonts w:asciiTheme="majorHAnsi" w:eastAsia="Times New Roman" w:hAnsiTheme="majorHAnsi" w:cstheme="majorHAnsi"/>
        </w:rPr>
        <w:t xml:space="preserve">35% decrease in </w:t>
      </w:r>
      <w:r w:rsidR="00AC5642" w:rsidRPr="002B41BF">
        <w:rPr>
          <w:rFonts w:asciiTheme="majorHAnsi" w:eastAsia="Times New Roman" w:hAnsiTheme="majorHAnsi" w:cstheme="majorHAnsi"/>
        </w:rPr>
        <w:t>low-birth-weight</w:t>
      </w:r>
      <w:r w:rsidRPr="002B41BF">
        <w:rPr>
          <w:rFonts w:asciiTheme="majorHAnsi" w:eastAsia="Times New Roman" w:hAnsiTheme="majorHAnsi" w:cstheme="majorHAnsi"/>
        </w:rPr>
        <w:t xml:space="preserve"> deliveries</w:t>
      </w:r>
    </w:p>
    <w:p w14:paraId="55A13EC1" w14:textId="77777777" w:rsidR="002178A4" w:rsidRPr="002B41BF" w:rsidRDefault="002178A4" w:rsidP="002178A4">
      <w:pPr>
        <w:rPr>
          <w:rFonts w:asciiTheme="majorHAnsi" w:eastAsia="Times New Roman" w:hAnsiTheme="majorHAnsi" w:cstheme="majorHAnsi"/>
        </w:rPr>
      </w:pPr>
      <w:r w:rsidRPr="002B41BF">
        <w:rPr>
          <w:rFonts w:asciiTheme="majorHAnsi" w:eastAsia="Times New Roman" w:hAnsiTheme="majorHAnsi" w:cstheme="majorHAnsi"/>
          <w:b/>
          <w:bCs/>
        </w:rPr>
        <w:t>Infant Development:</w:t>
      </w:r>
    </w:p>
    <w:p w14:paraId="25F156E5" w14:textId="77777777" w:rsidR="002178A4" w:rsidRPr="002B41BF" w:rsidRDefault="002178A4" w:rsidP="002178A4">
      <w:pPr>
        <w:numPr>
          <w:ilvl w:val="0"/>
          <w:numId w:val="3"/>
        </w:numPr>
        <w:jc w:val="left"/>
        <w:rPr>
          <w:rFonts w:asciiTheme="majorHAnsi" w:eastAsia="Times New Roman" w:hAnsiTheme="majorHAnsi" w:cstheme="majorHAnsi"/>
        </w:rPr>
      </w:pPr>
      <w:r w:rsidRPr="002B41BF">
        <w:rPr>
          <w:rFonts w:asciiTheme="majorHAnsi" w:eastAsia="Times New Roman" w:hAnsiTheme="majorHAnsi" w:cstheme="majorHAnsi"/>
        </w:rPr>
        <w:t>45% fewer emergency room visits in the first year</w:t>
      </w:r>
    </w:p>
    <w:p w14:paraId="369F4E6F" w14:textId="77777777" w:rsidR="002178A4" w:rsidRPr="002B41BF" w:rsidRDefault="002178A4" w:rsidP="002178A4">
      <w:pPr>
        <w:numPr>
          <w:ilvl w:val="0"/>
          <w:numId w:val="3"/>
        </w:numPr>
        <w:jc w:val="left"/>
        <w:rPr>
          <w:rFonts w:asciiTheme="majorHAnsi" w:eastAsia="Times New Roman" w:hAnsiTheme="majorHAnsi" w:cstheme="majorHAnsi"/>
        </w:rPr>
      </w:pPr>
      <w:r w:rsidRPr="002B41BF">
        <w:rPr>
          <w:rFonts w:asciiTheme="majorHAnsi" w:eastAsia="Times New Roman" w:hAnsiTheme="majorHAnsi" w:cstheme="majorHAnsi"/>
        </w:rPr>
        <w:t>2x higher rates of on-time immunizations</w:t>
      </w:r>
    </w:p>
    <w:p w14:paraId="1890B77E" w14:textId="77777777" w:rsidR="002178A4" w:rsidRPr="002B41BF" w:rsidRDefault="002178A4" w:rsidP="002178A4">
      <w:pPr>
        <w:numPr>
          <w:ilvl w:val="0"/>
          <w:numId w:val="3"/>
        </w:numPr>
        <w:jc w:val="left"/>
        <w:rPr>
          <w:rFonts w:asciiTheme="majorHAnsi" w:eastAsia="Times New Roman" w:hAnsiTheme="majorHAnsi" w:cstheme="majorHAnsi"/>
        </w:rPr>
      </w:pPr>
      <w:r w:rsidRPr="002B41BF">
        <w:rPr>
          <w:rFonts w:asciiTheme="majorHAnsi" w:eastAsia="Times New Roman" w:hAnsiTheme="majorHAnsi" w:cstheme="majorHAnsi"/>
        </w:rPr>
        <w:t>30% better sleep quality and routine establishment</w:t>
      </w:r>
    </w:p>
    <w:p w14:paraId="02DC14F9" w14:textId="77777777" w:rsidR="002178A4" w:rsidRPr="002B41BF" w:rsidRDefault="002178A4" w:rsidP="002178A4">
      <w:pPr>
        <w:rPr>
          <w:rFonts w:asciiTheme="majorHAnsi" w:eastAsia="Times New Roman" w:hAnsiTheme="majorHAnsi" w:cstheme="majorHAnsi"/>
        </w:rPr>
      </w:pPr>
      <w:r w:rsidRPr="002B41BF">
        <w:rPr>
          <w:rFonts w:asciiTheme="majorHAnsi" w:eastAsia="Times New Roman" w:hAnsiTheme="majorHAnsi" w:cstheme="majorHAnsi"/>
          <w:b/>
          <w:bCs/>
        </w:rPr>
        <w:t>Maternal Health:</w:t>
      </w:r>
    </w:p>
    <w:p w14:paraId="501D50C6" w14:textId="77777777" w:rsidR="002178A4" w:rsidRPr="002B41BF" w:rsidRDefault="002178A4" w:rsidP="002178A4">
      <w:pPr>
        <w:numPr>
          <w:ilvl w:val="0"/>
          <w:numId w:val="4"/>
        </w:numPr>
        <w:jc w:val="left"/>
        <w:rPr>
          <w:rFonts w:asciiTheme="majorHAnsi" w:eastAsia="Times New Roman" w:hAnsiTheme="majorHAnsi" w:cstheme="majorHAnsi"/>
        </w:rPr>
      </w:pPr>
      <w:r w:rsidRPr="002B41BF">
        <w:rPr>
          <w:rFonts w:asciiTheme="majorHAnsi" w:eastAsia="Times New Roman" w:hAnsiTheme="majorHAnsi" w:cstheme="majorHAnsi"/>
        </w:rPr>
        <w:t>50% reduction in maternal stress levels</w:t>
      </w:r>
    </w:p>
    <w:p w14:paraId="0FB09E3E" w14:textId="77777777" w:rsidR="002178A4" w:rsidRPr="002B41BF" w:rsidRDefault="002178A4" w:rsidP="002178A4">
      <w:pPr>
        <w:numPr>
          <w:ilvl w:val="0"/>
          <w:numId w:val="4"/>
        </w:numPr>
        <w:jc w:val="left"/>
        <w:rPr>
          <w:rFonts w:asciiTheme="majorHAnsi" w:eastAsia="Times New Roman" w:hAnsiTheme="majorHAnsi" w:cstheme="majorHAnsi"/>
        </w:rPr>
      </w:pPr>
      <w:r w:rsidRPr="002B41BF">
        <w:rPr>
          <w:rFonts w:asciiTheme="majorHAnsi" w:eastAsia="Times New Roman" w:hAnsiTheme="majorHAnsi" w:cstheme="majorHAnsi"/>
        </w:rPr>
        <w:t>60% improvement in medication adherence</w:t>
      </w:r>
    </w:p>
    <w:p w14:paraId="05B360A2" w14:textId="77777777" w:rsidR="002178A4" w:rsidRPr="002B41BF" w:rsidRDefault="002178A4" w:rsidP="002178A4">
      <w:pPr>
        <w:numPr>
          <w:ilvl w:val="0"/>
          <w:numId w:val="4"/>
        </w:numPr>
        <w:jc w:val="left"/>
        <w:rPr>
          <w:rFonts w:asciiTheme="majorHAnsi" w:eastAsia="Times New Roman" w:hAnsiTheme="majorHAnsi" w:cstheme="majorHAnsi"/>
        </w:rPr>
      </w:pPr>
      <w:r w:rsidRPr="002B41BF">
        <w:rPr>
          <w:rFonts w:asciiTheme="majorHAnsi" w:eastAsia="Times New Roman" w:hAnsiTheme="majorHAnsi" w:cstheme="majorHAnsi"/>
        </w:rPr>
        <w:t>3x more likely to maintain consistent healthcare provider</w:t>
      </w:r>
    </w:p>
    <w:p w14:paraId="4D8ECB7E" w14:textId="77777777" w:rsidR="002178A4" w:rsidRDefault="002178A4" w:rsidP="002178A4">
      <w:pPr>
        <w:outlineLvl w:val="1"/>
        <w:rPr>
          <w:rFonts w:asciiTheme="majorHAnsi" w:eastAsia="Times New Roman" w:hAnsiTheme="majorHAnsi" w:cstheme="majorHAnsi"/>
          <w:b/>
          <w:bCs/>
          <w:sz w:val="36"/>
          <w:szCs w:val="36"/>
        </w:rPr>
      </w:pPr>
    </w:p>
    <w:p w14:paraId="70641679" w14:textId="77777777" w:rsidR="002178A4" w:rsidRPr="002B41BF" w:rsidRDefault="002178A4" w:rsidP="002178A4">
      <w:pPr>
        <w:rPr>
          <w:rFonts w:asciiTheme="majorHAnsi" w:eastAsia="Times New Roman" w:hAnsiTheme="majorHAnsi" w:cstheme="majorHAnsi"/>
        </w:rPr>
      </w:pPr>
      <w:r w:rsidRPr="002B41BF">
        <w:rPr>
          <w:rFonts w:asciiTheme="majorHAnsi" w:eastAsia="Times New Roman" w:hAnsiTheme="majorHAnsi" w:cstheme="majorHAnsi"/>
        </w:rPr>
        <w:t>The financial case for supporting pregnant and newly parenting families through stable housing is equally compelling. Every $1 invested in housing stability returns $7 in savings through:</w:t>
      </w:r>
    </w:p>
    <w:p w14:paraId="4ABF172B" w14:textId="77777777" w:rsidR="002178A4" w:rsidRPr="002B41BF" w:rsidRDefault="002178A4" w:rsidP="002178A4">
      <w:pPr>
        <w:numPr>
          <w:ilvl w:val="0"/>
          <w:numId w:val="5"/>
        </w:numPr>
        <w:jc w:val="left"/>
        <w:rPr>
          <w:rFonts w:asciiTheme="majorHAnsi" w:eastAsia="Times New Roman" w:hAnsiTheme="majorHAnsi" w:cstheme="majorHAnsi"/>
        </w:rPr>
      </w:pPr>
      <w:r w:rsidRPr="002B41BF">
        <w:rPr>
          <w:rFonts w:asciiTheme="majorHAnsi" w:eastAsia="Times New Roman" w:hAnsiTheme="majorHAnsi" w:cstheme="majorHAnsi"/>
        </w:rPr>
        <w:t>Reduced NICU stays (average cost: $76,000)</w:t>
      </w:r>
    </w:p>
    <w:p w14:paraId="1FE8A62A" w14:textId="77777777" w:rsidR="002178A4" w:rsidRPr="002B41BF" w:rsidRDefault="002178A4" w:rsidP="002178A4">
      <w:pPr>
        <w:numPr>
          <w:ilvl w:val="0"/>
          <w:numId w:val="5"/>
        </w:numPr>
        <w:jc w:val="left"/>
        <w:rPr>
          <w:rFonts w:asciiTheme="majorHAnsi" w:eastAsia="Times New Roman" w:hAnsiTheme="majorHAnsi" w:cstheme="majorHAnsi"/>
        </w:rPr>
      </w:pPr>
      <w:r w:rsidRPr="002B41BF">
        <w:rPr>
          <w:rFonts w:asciiTheme="majorHAnsi" w:eastAsia="Times New Roman" w:hAnsiTheme="majorHAnsi" w:cstheme="majorHAnsi"/>
        </w:rPr>
        <w:t>Lower preterm birth lifetime costs ($306,000)</w:t>
      </w:r>
    </w:p>
    <w:p w14:paraId="3B3B4F0F" w14:textId="77777777" w:rsidR="002178A4" w:rsidRPr="002B41BF" w:rsidRDefault="002178A4" w:rsidP="002178A4">
      <w:pPr>
        <w:numPr>
          <w:ilvl w:val="0"/>
          <w:numId w:val="5"/>
        </w:numPr>
        <w:jc w:val="left"/>
        <w:rPr>
          <w:rFonts w:asciiTheme="majorHAnsi" w:eastAsia="Times New Roman" w:hAnsiTheme="majorHAnsi" w:cstheme="majorHAnsi"/>
        </w:rPr>
      </w:pPr>
      <w:r w:rsidRPr="002B41BF">
        <w:rPr>
          <w:rFonts w:asciiTheme="majorHAnsi" w:eastAsia="Times New Roman" w:hAnsiTheme="majorHAnsi" w:cstheme="majorHAnsi"/>
        </w:rPr>
        <w:t>Fewer emergency interventions ($15,000 per episode)</w:t>
      </w:r>
    </w:p>
    <w:p w14:paraId="6D54B5F5" w14:textId="77777777" w:rsidR="002178A4" w:rsidRPr="002B41BF" w:rsidRDefault="002178A4" w:rsidP="002178A4">
      <w:pPr>
        <w:rPr>
          <w:rFonts w:asciiTheme="majorHAnsi" w:eastAsia="Times New Roman" w:hAnsiTheme="majorHAnsi" w:cstheme="majorHAnsi"/>
        </w:rPr>
      </w:pPr>
      <w:r w:rsidRPr="002B41BF">
        <w:rPr>
          <w:rFonts w:asciiTheme="majorHAnsi" w:eastAsia="Times New Roman" w:hAnsiTheme="majorHAnsi" w:cstheme="majorHAnsi"/>
        </w:rPr>
        <w:t>In contrast, monthly affordable housing subsidies ($800-1,200) and annual supportive services ($2,400) represent minimal investments with maximum impact.</w:t>
      </w:r>
    </w:p>
    <w:p w14:paraId="65D56B17" w14:textId="77777777" w:rsidR="002178A4" w:rsidRDefault="002178A4" w:rsidP="002178A4">
      <w:pPr>
        <w:outlineLvl w:val="1"/>
        <w:rPr>
          <w:rFonts w:asciiTheme="majorHAnsi" w:eastAsia="Times New Roman" w:hAnsiTheme="majorHAnsi" w:cstheme="majorHAnsi"/>
          <w:b/>
          <w:bCs/>
          <w:sz w:val="36"/>
          <w:szCs w:val="36"/>
        </w:rPr>
      </w:pPr>
    </w:p>
    <w:p w14:paraId="3A97AC9F" w14:textId="77777777" w:rsidR="002178A4" w:rsidRPr="002B41BF" w:rsidRDefault="002178A4" w:rsidP="002178A4">
      <w:pPr>
        <w:rPr>
          <w:rFonts w:asciiTheme="majorHAnsi" w:eastAsia="Times New Roman" w:hAnsiTheme="majorHAnsi" w:cstheme="majorHAnsi"/>
        </w:rPr>
      </w:pPr>
      <w:r w:rsidRPr="002B41BF">
        <w:rPr>
          <w:rFonts w:asciiTheme="majorHAnsi" w:eastAsia="Times New Roman" w:hAnsiTheme="majorHAnsi" w:cstheme="majorHAnsi"/>
        </w:rPr>
        <w:t>The 2018 QAP featured similar language, and four communities in Cincinnati's Avondale neighborhood demonstrated remarkable results:</w:t>
      </w:r>
    </w:p>
    <w:p w14:paraId="67C62926" w14:textId="77777777" w:rsidR="002178A4" w:rsidRPr="002B41BF" w:rsidRDefault="002178A4" w:rsidP="002178A4">
      <w:pPr>
        <w:numPr>
          <w:ilvl w:val="0"/>
          <w:numId w:val="6"/>
        </w:numPr>
        <w:jc w:val="left"/>
        <w:rPr>
          <w:rFonts w:asciiTheme="majorHAnsi" w:eastAsia="Times New Roman" w:hAnsiTheme="majorHAnsi" w:cstheme="majorHAnsi"/>
        </w:rPr>
      </w:pPr>
      <w:r w:rsidRPr="002B41BF">
        <w:rPr>
          <w:rFonts w:asciiTheme="majorHAnsi" w:eastAsia="Times New Roman" w:hAnsiTheme="majorHAnsi" w:cstheme="majorHAnsi"/>
        </w:rPr>
        <w:lastRenderedPageBreak/>
        <w:t>50% fewer hospitalizations in first 5 years</w:t>
      </w:r>
    </w:p>
    <w:p w14:paraId="38258B65" w14:textId="77777777" w:rsidR="002178A4" w:rsidRPr="002B41BF" w:rsidRDefault="002178A4" w:rsidP="002178A4">
      <w:pPr>
        <w:numPr>
          <w:ilvl w:val="0"/>
          <w:numId w:val="6"/>
        </w:numPr>
        <w:jc w:val="left"/>
        <w:rPr>
          <w:rFonts w:asciiTheme="majorHAnsi" w:eastAsia="Times New Roman" w:hAnsiTheme="majorHAnsi" w:cstheme="majorHAnsi"/>
        </w:rPr>
      </w:pPr>
      <w:r w:rsidRPr="002B41BF">
        <w:rPr>
          <w:rFonts w:asciiTheme="majorHAnsi" w:eastAsia="Times New Roman" w:hAnsiTheme="majorHAnsi" w:cstheme="majorHAnsi"/>
        </w:rPr>
        <w:t>25% higher scores on early learning assessments</w:t>
      </w:r>
    </w:p>
    <w:p w14:paraId="13616D72" w14:textId="77777777" w:rsidR="002178A4" w:rsidRPr="002B41BF" w:rsidRDefault="002178A4" w:rsidP="002178A4">
      <w:pPr>
        <w:numPr>
          <w:ilvl w:val="0"/>
          <w:numId w:val="6"/>
        </w:numPr>
        <w:jc w:val="left"/>
        <w:rPr>
          <w:rFonts w:asciiTheme="majorHAnsi" w:eastAsia="Times New Roman" w:hAnsiTheme="majorHAnsi" w:cstheme="majorHAnsi"/>
        </w:rPr>
      </w:pPr>
      <w:r w:rsidRPr="002B41BF">
        <w:rPr>
          <w:rFonts w:asciiTheme="majorHAnsi" w:eastAsia="Times New Roman" w:hAnsiTheme="majorHAnsi" w:cstheme="majorHAnsi"/>
        </w:rPr>
        <w:t>40% more likely to meet developmental milestones on time</w:t>
      </w:r>
    </w:p>
    <w:p w14:paraId="427FB75C" w14:textId="77777777" w:rsidR="002178A4" w:rsidRDefault="002178A4" w:rsidP="002178A4">
      <w:pPr>
        <w:outlineLvl w:val="1"/>
        <w:rPr>
          <w:rFonts w:asciiTheme="majorHAnsi" w:eastAsia="Times New Roman" w:hAnsiTheme="majorHAnsi" w:cstheme="majorHAnsi"/>
          <w:b/>
          <w:bCs/>
          <w:sz w:val="36"/>
          <w:szCs w:val="36"/>
        </w:rPr>
      </w:pPr>
    </w:p>
    <w:p w14:paraId="6F217B7C" w14:textId="77777777" w:rsidR="002178A4" w:rsidRPr="002B41BF" w:rsidRDefault="002178A4" w:rsidP="002178A4">
      <w:pPr>
        <w:rPr>
          <w:rFonts w:asciiTheme="majorHAnsi" w:eastAsia="Times New Roman" w:hAnsiTheme="majorHAnsi" w:cstheme="majorHAnsi"/>
        </w:rPr>
      </w:pPr>
      <w:r w:rsidRPr="002B41BF">
        <w:rPr>
          <w:rFonts w:asciiTheme="majorHAnsi" w:eastAsia="Times New Roman" w:hAnsiTheme="majorHAnsi" w:cstheme="majorHAnsi"/>
        </w:rPr>
        <w:t>CelebrateOne is prepared to partner with developers through Memoranda of Understanding to provide comprehensive services including:</w:t>
      </w:r>
    </w:p>
    <w:p w14:paraId="728B4A04" w14:textId="77777777" w:rsidR="002178A4" w:rsidRPr="002B41BF" w:rsidRDefault="002178A4" w:rsidP="002178A4">
      <w:pPr>
        <w:numPr>
          <w:ilvl w:val="0"/>
          <w:numId w:val="7"/>
        </w:numPr>
        <w:jc w:val="left"/>
        <w:rPr>
          <w:rFonts w:asciiTheme="majorHAnsi" w:eastAsia="Times New Roman" w:hAnsiTheme="majorHAnsi" w:cstheme="majorHAnsi"/>
        </w:rPr>
      </w:pPr>
      <w:r w:rsidRPr="002B41BF">
        <w:rPr>
          <w:rFonts w:asciiTheme="majorHAnsi" w:eastAsia="Times New Roman" w:hAnsiTheme="majorHAnsi" w:cstheme="majorHAnsi"/>
        </w:rPr>
        <w:t>Healthcare coordination</w:t>
      </w:r>
    </w:p>
    <w:p w14:paraId="64A372F6" w14:textId="77777777" w:rsidR="002178A4" w:rsidRPr="002B41BF" w:rsidRDefault="002178A4" w:rsidP="002178A4">
      <w:pPr>
        <w:numPr>
          <w:ilvl w:val="0"/>
          <w:numId w:val="7"/>
        </w:numPr>
        <w:jc w:val="left"/>
        <w:rPr>
          <w:rFonts w:asciiTheme="majorHAnsi" w:eastAsia="Times New Roman" w:hAnsiTheme="majorHAnsi" w:cstheme="majorHAnsi"/>
        </w:rPr>
      </w:pPr>
      <w:r w:rsidRPr="002B41BF">
        <w:rPr>
          <w:rFonts w:asciiTheme="majorHAnsi" w:eastAsia="Times New Roman" w:hAnsiTheme="majorHAnsi" w:cstheme="majorHAnsi"/>
        </w:rPr>
        <w:t>Rental assistance</w:t>
      </w:r>
    </w:p>
    <w:p w14:paraId="6D7E3CC7" w14:textId="77777777" w:rsidR="002178A4" w:rsidRPr="002B41BF" w:rsidRDefault="002178A4" w:rsidP="002178A4">
      <w:pPr>
        <w:numPr>
          <w:ilvl w:val="0"/>
          <w:numId w:val="7"/>
        </w:numPr>
        <w:jc w:val="left"/>
        <w:rPr>
          <w:rFonts w:asciiTheme="majorHAnsi" w:eastAsia="Times New Roman" w:hAnsiTheme="majorHAnsi" w:cstheme="majorHAnsi"/>
        </w:rPr>
      </w:pPr>
      <w:r w:rsidRPr="002B41BF">
        <w:rPr>
          <w:rFonts w:asciiTheme="majorHAnsi" w:eastAsia="Times New Roman" w:hAnsiTheme="majorHAnsi" w:cstheme="majorHAnsi"/>
        </w:rPr>
        <w:t>Fatherhood support</w:t>
      </w:r>
    </w:p>
    <w:p w14:paraId="1EEE9056" w14:textId="77777777" w:rsidR="002178A4" w:rsidRPr="002B41BF" w:rsidRDefault="002178A4" w:rsidP="002178A4">
      <w:pPr>
        <w:numPr>
          <w:ilvl w:val="0"/>
          <w:numId w:val="7"/>
        </w:numPr>
        <w:jc w:val="left"/>
        <w:rPr>
          <w:rFonts w:asciiTheme="majorHAnsi" w:eastAsia="Times New Roman" w:hAnsiTheme="majorHAnsi" w:cstheme="majorHAnsi"/>
        </w:rPr>
      </w:pPr>
      <w:r w:rsidRPr="002B41BF">
        <w:rPr>
          <w:rFonts w:asciiTheme="majorHAnsi" w:eastAsia="Times New Roman" w:hAnsiTheme="majorHAnsi" w:cstheme="majorHAnsi"/>
        </w:rPr>
        <w:t>Breastfeeding resources</w:t>
      </w:r>
    </w:p>
    <w:p w14:paraId="4123F867" w14:textId="77777777" w:rsidR="002178A4" w:rsidRPr="002B41BF" w:rsidRDefault="002178A4" w:rsidP="002178A4">
      <w:pPr>
        <w:numPr>
          <w:ilvl w:val="0"/>
          <w:numId w:val="7"/>
        </w:numPr>
        <w:jc w:val="left"/>
        <w:rPr>
          <w:rFonts w:asciiTheme="majorHAnsi" w:eastAsia="Times New Roman" w:hAnsiTheme="majorHAnsi" w:cstheme="majorHAnsi"/>
        </w:rPr>
      </w:pPr>
      <w:r w:rsidRPr="002B41BF">
        <w:rPr>
          <w:rFonts w:asciiTheme="majorHAnsi" w:eastAsia="Times New Roman" w:hAnsiTheme="majorHAnsi" w:cstheme="majorHAnsi"/>
        </w:rPr>
        <w:t>Pregnancy education</w:t>
      </w:r>
    </w:p>
    <w:p w14:paraId="1BFD53FF" w14:textId="77777777" w:rsidR="002178A4" w:rsidRPr="002B41BF" w:rsidRDefault="002178A4" w:rsidP="002178A4">
      <w:pPr>
        <w:numPr>
          <w:ilvl w:val="0"/>
          <w:numId w:val="7"/>
        </w:numPr>
        <w:jc w:val="left"/>
        <w:rPr>
          <w:rFonts w:asciiTheme="majorHAnsi" w:eastAsia="Times New Roman" w:hAnsiTheme="majorHAnsi" w:cstheme="majorHAnsi"/>
        </w:rPr>
      </w:pPr>
      <w:r w:rsidRPr="002B41BF">
        <w:rPr>
          <w:rFonts w:asciiTheme="majorHAnsi" w:eastAsia="Times New Roman" w:hAnsiTheme="majorHAnsi" w:cstheme="majorHAnsi"/>
        </w:rPr>
        <w:t>Family support services</w:t>
      </w:r>
    </w:p>
    <w:p w14:paraId="608C298A" w14:textId="77777777" w:rsidR="002178A4" w:rsidRDefault="002178A4" w:rsidP="002178A4">
      <w:pPr>
        <w:outlineLvl w:val="1"/>
        <w:rPr>
          <w:rFonts w:asciiTheme="majorHAnsi" w:eastAsia="Times New Roman" w:hAnsiTheme="majorHAnsi" w:cstheme="majorHAnsi"/>
          <w:b/>
          <w:bCs/>
          <w:sz w:val="36"/>
          <w:szCs w:val="36"/>
        </w:rPr>
      </w:pPr>
    </w:p>
    <w:p w14:paraId="4FBE3E00" w14:textId="77777777" w:rsidR="002178A4" w:rsidRPr="002B41BF" w:rsidRDefault="002178A4" w:rsidP="002178A4">
      <w:pPr>
        <w:rPr>
          <w:rFonts w:asciiTheme="majorHAnsi" w:eastAsia="Times New Roman" w:hAnsiTheme="majorHAnsi" w:cstheme="majorHAnsi"/>
        </w:rPr>
      </w:pPr>
      <w:r w:rsidRPr="002B41BF">
        <w:rPr>
          <w:rFonts w:asciiTheme="majorHAnsi" w:eastAsia="Times New Roman" w:hAnsiTheme="majorHAnsi" w:cstheme="majorHAnsi"/>
        </w:rPr>
        <w:t>The proposed language in the 2026 QAP represents a crucial opportunity to address infant mortality through housing stability. We urge OHFA to include "expectant mothers or parenting women experiencing housing instability, particularly those engaged with public health or maternal health programs aimed at reducing infant mortality" as a specialized population eligible for set-aside credits.</w:t>
      </w:r>
    </w:p>
    <w:p w14:paraId="505D5B58" w14:textId="77777777" w:rsidR="002178A4" w:rsidRDefault="002178A4" w:rsidP="002178A4">
      <w:pPr>
        <w:rPr>
          <w:rFonts w:asciiTheme="majorHAnsi" w:eastAsia="Times New Roman" w:hAnsiTheme="majorHAnsi" w:cstheme="majorHAnsi"/>
        </w:rPr>
      </w:pPr>
    </w:p>
    <w:p w14:paraId="2886148A" w14:textId="77777777" w:rsidR="002178A4" w:rsidRPr="002B41BF" w:rsidRDefault="002178A4" w:rsidP="002178A4">
      <w:pPr>
        <w:rPr>
          <w:rFonts w:asciiTheme="majorHAnsi" w:eastAsia="Times New Roman" w:hAnsiTheme="majorHAnsi" w:cstheme="majorHAnsi"/>
        </w:rPr>
      </w:pPr>
      <w:r w:rsidRPr="002B41BF">
        <w:rPr>
          <w:rFonts w:asciiTheme="majorHAnsi" w:eastAsia="Times New Roman" w:hAnsiTheme="majorHAnsi" w:cstheme="majorHAnsi"/>
        </w:rPr>
        <w:t>Housing is healthcare. When we provide stable housing to pregnant and newly parenting families, we don't just provide shelter—we provide the foundation for healthy babies, thriving mothers, and stronger communities.</w:t>
      </w:r>
    </w:p>
    <w:p w14:paraId="3ACEB63E" w14:textId="77777777" w:rsidR="002178A4" w:rsidRDefault="002178A4" w:rsidP="002178A4">
      <w:pPr>
        <w:rPr>
          <w:rFonts w:asciiTheme="majorHAnsi" w:eastAsia="Times New Roman" w:hAnsiTheme="majorHAnsi" w:cstheme="majorHAnsi"/>
        </w:rPr>
      </w:pPr>
    </w:p>
    <w:p w14:paraId="273246A3" w14:textId="77777777" w:rsidR="002178A4" w:rsidRPr="002B41BF" w:rsidRDefault="002178A4" w:rsidP="002178A4">
      <w:pPr>
        <w:rPr>
          <w:rFonts w:asciiTheme="majorHAnsi" w:eastAsia="Times New Roman" w:hAnsiTheme="majorHAnsi" w:cstheme="majorHAnsi"/>
        </w:rPr>
      </w:pPr>
      <w:r w:rsidRPr="002B41BF">
        <w:rPr>
          <w:rFonts w:asciiTheme="majorHAnsi" w:eastAsia="Times New Roman" w:hAnsiTheme="majorHAnsi" w:cstheme="majorHAnsi"/>
        </w:rPr>
        <w:t>CelebrateOne believes that providing access to stable housing to young families means that more babies will celebrate their first birthday. We respectfully request your support for this life-saving initiative.</w:t>
      </w:r>
    </w:p>
    <w:p w14:paraId="4ECC9416" w14:textId="77777777" w:rsidR="002178A4" w:rsidRDefault="002178A4" w:rsidP="002178A4">
      <w:pPr>
        <w:rPr>
          <w:rFonts w:asciiTheme="majorHAnsi" w:eastAsia="Times New Roman" w:hAnsiTheme="majorHAnsi" w:cstheme="majorHAnsi"/>
        </w:rPr>
      </w:pPr>
    </w:p>
    <w:p w14:paraId="1959E4AA" w14:textId="7E6E5C19" w:rsidR="002178A4" w:rsidRDefault="002178A4" w:rsidP="002178A4">
      <w:pPr>
        <w:rPr>
          <w:rFonts w:asciiTheme="majorHAnsi" w:eastAsia="Times New Roman" w:hAnsiTheme="majorHAnsi" w:cstheme="majorHAnsi"/>
        </w:rPr>
      </w:pPr>
      <w:r w:rsidRPr="002B41BF">
        <w:rPr>
          <w:rFonts w:asciiTheme="majorHAnsi" w:eastAsia="Times New Roman" w:hAnsiTheme="majorHAnsi" w:cstheme="majorHAnsi"/>
        </w:rPr>
        <w:t>Thank you for your consideration and commitment to Ohio's families.</w:t>
      </w:r>
    </w:p>
    <w:p w14:paraId="6AD01B19" w14:textId="77777777" w:rsidR="00AC5642" w:rsidRPr="002B41BF" w:rsidRDefault="00AC5642" w:rsidP="002178A4">
      <w:pPr>
        <w:rPr>
          <w:rFonts w:asciiTheme="majorHAnsi" w:eastAsia="Times New Roman" w:hAnsiTheme="majorHAnsi" w:cstheme="majorHAnsi"/>
        </w:rPr>
      </w:pPr>
    </w:p>
    <w:p w14:paraId="39E253B3" w14:textId="4CAC7D33" w:rsidR="004019C2" w:rsidRDefault="002178A4" w:rsidP="00AC5642">
      <w:pPr>
        <w:rPr>
          <w:rFonts w:asciiTheme="majorHAnsi" w:eastAsia="Times New Roman" w:hAnsiTheme="majorHAnsi" w:cstheme="majorHAnsi"/>
        </w:rPr>
      </w:pPr>
      <w:r w:rsidRPr="002B41BF">
        <w:rPr>
          <w:rFonts w:asciiTheme="majorHAnsi" w:eastAsia="Times New Roman" w:hAnsiTheme="majorHAnsi" w:cstheme="majorHAnsi"/>
        </w:rPr>
        <w:t>With Regards,</w:t>
      </w:r>
    </w:p>
    <w:p w14:paraId="104BF5C1" w14:textId="4D1FB9FD" w:rsidR="00AC5642" w:rsidRDefault="00AC5642" w:rsidP="00AC5642">
      <w:pPr>
        <w:rPr>
          <w:rFonts w:asciiTheme="majorHAnsi" w:eastAsia="Times New Roman" w:hAnsiTheme="majorHAnsi" w:cstheme="majorHAnsi"/>
        </w:rPr>
      </w:pPr>
    </w:p>
    <w:p w14:paraId="552F06AF" w14:textId="09A970CA" w:rsidR="00AC5642" w:rsidRDefault="00AC5642" w:rsidP="00AC5642">
      <w:pPr>
        <w:rPr>
          <w:rFonts w:asciiTheme="majorHAnsi" w:eastAsia="Times New Roman" w:hAnsiTheme="majorHAnsi" w:cstheme="majorHAnsi"/>
        </w:rPr>
      </w:pPr>
    </w:p>
    <w:p w14:paraId="4458B419" w14:textId="05FF2F90" w:rsidR="00FF3E4B" w:rsidRDefault="00FF3E4B" w:rsidP="00AC5642">
      <w:pPr>
        <w:rPr>
          <w:rFonts w:asciiTheme="majorHAnsi" w:eastAsia="Times New Roman" w:hAnsiTheme="majorHAnsi" w:cstheme="majorHAnsi"/>
        </w:rPr>
      </w:pPr>
      <w:r>
        <w:rPr>
          <w:rFonts w:asciiTheme="majorHAnsi" w:eastAsia="Times New Roman" w:hAnsiTheme="majorHAnsi" w:cstheme="majorHAnsi"/>
        </w:rPr>
        <w:t>Takia Waller</w:t>
      </w:r>
    </w:p>
    <w:p w14:paraId="29D05F10" w14:textId="6C9AA56E" w:rsidR="00FF3E4B" w:rsidRPr="007E26F7" w:rsidRDefault="00FF3E4B" w:rsidP="00AC5642">
      <w:r>
        <w:rPr>
          <w:rFonts w:asciiTheme="majorHAnsi" w:eastAsia="Times New Roman" w:hAnsiTheme="majorHAnsi" w:cstheme="majorHAnsi"/>
        </w:rPr>
        <w:t>CelebrateOne- Housing Stability Manager</w:t>
      </w:r>
    </w:p>
    <w:sectPr w:rsidR="00FF3E4B" w:rsidRPr="007E26F7" w:rsidSect="00D44BD0">
      <w:headerReference w:type="even" r:id="rId9"/>
      <w:headerReference w:type="default" r:id="rId10"/>
      <w:footerReference w:type="even" r:id="rId11"/>
      <w:footerReference w:type="default" r:id="rId12"/>
      <w:headerReference w:type="first" r:id="rId13"/>
      <w:footerReference w:type="first" r:id="rId14"/>
      <w:pgSz w:w="12962" w:h="17282" w:code="152"/>
      <w:pgMar w:top="720" w:right="1440" w:bottom="720" w:left="720" w:header="720" w:footer="720" w:gutter="0"/>
      <w:paperSrc w:first="15" w:other="258"/>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F7534" w14:textId="77777777" w:rsidR="003127C9" w:rsidRDefault="003127C9" w:rsidP="00D44BD0">
      <w:r>
        <w:separator/>
      </w:r>
    </w:p>
  </w:endnote>
  <w:endnote w:type="continuationSeparator" w:id="0">
    <w:p w14:paraId="5C69E2FD" w14:textId="77777777" w:rsidR="003127C9" w:rsidRDefault="003127C9" w:rsidP="00D44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D3142" w14:textId="77777777" w:rsidR="005A2431" w:rsidRDefault="005A24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D733B" w14:textId="77777777" w:rsidR="005A2431" w:rsidRDefault="005A24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3B6AF" w14:textId="77777777" w:rsidR="00D44BD0" w:rsidRPr="00FD6E9B" w:rsidRDefault="00D44BD0" w:rsidP="00D44BD0">
    <w:pPr>
      <w:jc w:val="center"/>
      <w:rPr>
        <w:rFonts w:eastAsia="Times New Roman"/>
        <w:b/>
        <w:color w:val="4472C4" w:themeColor="accent5"/>
        <w:sz w:val="20"/>
        <w:szCs w:val="20"/>
      </w:rPr>
    </w:pPr>
    <w:r w:rsidRPr="00FD6E9B">
      <w:rPr>
        <w:rFonts w:eastAsia="Times New Roman"/>
        <w:b/>
        <w:color w:val="4472C4" w:themeColor="accent5"/>
        <w:sz w:val="20"/>
        <w:szCs w:val="20"/>
      </w:rPr>
      <w:t>1111 East Broad Street</w:t>
    </w:r>
    <w:r w:rsidR="009D35E8">
      <w:rPr>
        <w:rFonts w:eastAsia="Times New Roman"/>
        <w:b/>
        <w:color w:val="4472C4" w:themeColor="accent5"/>
        <w:sz w:val="20"/>
        <w:szCs w:val="20"/>
      </w:rPr>
      <w:t>,</w:t>
    </w:r>
    <w:r w:rsidRPr="00FD6E9B">
      <w:rPr>
        <w:rFonts w:eastAsia="Times New Roman"/>
        <w:b/>
        <w:color w:val="4472C4" w:themeColor="accent5"/>
        <w:sz w:val="20"/>
        <w:szCs w:val="20"/>
      </w:rPr>
      <w:t xml:space="preserve"> Suite</w:t>
    </w:r>
    <w:r>
      <w:rPr>
        <w:rFonts w:eastAsia="Times New Roman"/>
        <w:b/>
        <w:color w:val="4472C4" w:themeColor="accent5"/>
        <w:sz w:val="20"/>
        <w:szCs w:val="20"/>
      </w:rPr>
      <w:t xml:space="preserve"> </w:t>
    </w:r>
    <w:r w:rsidR="007E26F7">
      <w:rPr>
        <w:rFonts w:eastAsia="Times New Roman"/>
        <w:b/>
        <w:color w:val="4472C4" w:themeColor="accent5"/>
        <w:sz w:val="20"/>
        <w:szCs w:val="20"/>
      </w:rPr>
      <w:t>302</w:t>
    </w:r>
    <w:r w:rsidR="00BC5355">
      <w:rPr>
        <w:rFonts w:eastAsia="Times New Roman"/>
        <w:b/>
        <w:color w:val="4472C4" w:themeColor="accent5"/>
        <w:sz w:val="20"/>
        <w:szCs w:val="20"/>
      </w:rPr>
      <w:t xml:space="preserve"> │Columbus OH 43205 </w:t>
    </w:r>
  </w:p>
  <w:p w14:paraId="3A842247" w14:textId="77777777" w:rsidR="00D44BD0" w:rsidRDefault="00D44B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D11C7" w14:textId="77777777" w:rsidR="003127C9" w:rsidRDefault="003127C9" w:rsidP="00D44BD0">
      <w:r>
        <w:separator/>
      </w:r>
    </w:p>
  </w:footnote>
  <w:footnote w:type="continuationSeparator" w:id="0">
    <w:p w14:paraId="12AF2C13" w14:textId="77777777" w:rsidR="003127C9" w:rsidRDefault="003127C9" w:rsidP="00D44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53ABA" w14:textId="77777777" w:rsidR="005A2431" w:rsidRDefault="005A24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3287E" w14:textId="77777777" w:rsidR="005A2431" w:rsidRDefault="005A24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DB68C" w14:textId="77777777" w:rsidR="00D44BD0" w:rsidRDefault="009D35E8" w:rsidP="005A2431">
    <w:pPr>
      <w:pStyle w:val="Header"/>
      <w:jc w:val="center"/>
    </w:pPr>
    <w:r w:rsidRPr="009D35E8">
      <w:rPr>
        <w:noProof/>
        <w:color w:val="1F3864" w:themeColor="accent5" w:themeShade="80"/>
      </w:rPr>
      <w:drawing>
        <wp:inline distT="0" distB="0" distL="0" distR="0" wp14:anchorId="5983B9C9" wp14:editId="2D7B3B92">
          <wp:extent cx="4191949" cy="748898"/>
          <wp:effectExtent l="0" t="0" r="0" b="0"/>
          <wp:docPr id="1" name="Picture 1" descr="C:\Users\smhowell\Pictures\CelebrateONE Columbus w City Lock Up_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mhowell\Pictures\CelebrateONE Columbus w City Lock Up_Colo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100" cy="765718"/>
                  </a:xfrm>
                  <a:prstGeom prst="rect">
                    <a:avLst/>
                  </a:prstGeom>
                  <a:noFill/>
                  <a:ln>
                    <a:noFill/>
                  </a:ln>
                </pic:spPr>
              </pic:pic>
            </a:graphicData>
          </a:graphic>
        </wp:inline>
      </w:drawing>
    </w:r>
  </w:p>
  <w:p w14:paraId="1D3110AC" w14:textId="77777777" w:rsidR="00D44BD0" w:rsidRDefault="00D44B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5B80"/>
    <w:multiLevelType w:val="multilevel"/>
    <w:tmpl w:val="2D92A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EE3249"/>
    <w:multiLevelType w:val="multilevel"/>
    <w:tmpl w:val="B18A6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C81556"/>
    <w:multiLevelType w:val="multilevel"/>
    <w:tmpl w:val="6556F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FC0F06"/>
    <w:multiLevelType w:val="multilevel"/>
    <w:tmpl w:val="FBB27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1C864F7"/>
    <w:multiLevelType w:val="multilevel"/>
    <w:tmpl w:val="4D7E4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5D0051A"/>
    <w:multiLevelType w:val="multilevel"/>
    <w:tmpl w:val="C1067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E7B7E59"/>
    <w:multiLevelType w:val="multilevel"/>
    <w:tmpl w:val="E9249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4"/>
  </w:num>
  <w:num w:numId="4">
    <w:abstractNumId w:val="0"/>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BD0"/>
    <w:rsid w:val="001B204F"/>
    <w:rsid w:val="002178A4"/>
    <w:rsid w:val="00281126"/>
    <w:rsid w:val="002A58C1"/>
    <w:rsid w:val="003127C9"/>
    <w:rsid w:val="003914FE"/>
    <w:rsid w:val="003A3CDC"/>
    <w:rsid w:val="003A6D69"/>
    <w:rsid w:val="004019C2"/>
    <w:rsid w:val="005A2431"/>
    <w:rsid w:val="005C2DE6"/>
    <w:rsid w:val="007E26F7"/>
    <w:rsid w:val="009B204A"/>
    <w:rsid w:val="009D35E8"/>
    <w:rsid w:val="00A012B7"/>
    <w:rsid w:val="00AC5642"/>
    <w:rsid w:val="00AE2942"/>
    <w:rsid w:val="00BC5355"/>
    <w:rsid w:val="00C540DD"/>
    <w:rsid w:val="00D44BD0"/>
    <w:rsid w:val="00E44733"/>
    <w:rsid w:val="00FA0336"/>
    <w:rsid w:val="00FF3E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E0AC99"/>
  <w15:chartTrackingRefBased/>
  <w15:docId w15:val="{9BB44DEC-A895-4D3D-9078-033F71C52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BD0"/>
    <w:pPr>
      <w:spacing w:after="0" w:line="240" w:lineRule="auto"/>
      <w:jc w:val="both"/>
    </w:pPr>
    <w:rPr>
      <w:rFonts w:ascii="Arial"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4BD0"/>
    <w:pPr>
      <w:tabs>
        <w:tab w:val="center" w:pos="4680"/>
        <w:tab w:val="right" w:pos="9360"/>
      </w:tabs>
      <w:jc w:val="left"/>
    </w:pPr>
    <w:rPr>
      <w:rFonts w:asciiTheme="minorHAnsi" w:hAnsiTheme="minorHAnsi" w:cstheme="minorBidi"/>
      <w:sz w:val="22"/>
      <w:szCs w:val="22"/>
    </w:rPr>
  </w:style>
  <w:style w:type="character" w:customStyle="1" w:styleId="HeaderChar">
    <w:name w:val="Header Char"/>
    <w:basedOn w:val="DefaultParagraphFont"/>
    <w:link w:val="Header"/>
    <w:uiPriority w:val="99"/>
    <w:rsid w:val="00D44BD0"/>
  </w:style>
  <w:style w:type="paragraph" w:styleId="Footer">
    <w:name w:val="footer"/>
    <w:basedOn w:val="Normal"/>
    <w:link w:val="FooterChar"/>
    <w:uiPriority w:val="99"/>
    <w:unhideWhenUsed/>
    <w:rsid w:val="00D44BD0"/>
    <w:pPr>
      <w:tabs>
        <w:tab w:val="center" w:pos="4680"/>
        <w:tab w:val="right" w:pos="9360"/>
      </w:tabs>
      <w:jc w:val="left"/>
    </w:pPr>
    <w:rPr>
      <w:rFonts w:asciiTheme="minorHAnsi" w:hAnsiTheme="minorHAnsi" w:cstheme="minorBidi"/>
      <w:sz w:val="22"/>
      <w:szCs w:val="22"/>
    </w:rPr>
  </w:style>
  <w:style w:type="character" w:customStyle="1" w:styleId="FooterChar">
    <w:name w:val="Footer Char"/>
    <w:basedOn w:val="DefaultParagraphFont"/>
    <w:link w:val="Footer"/>
    <w:uiPriority w:val="99"/>
    <w:rsid w:val="00D44BD0"/>
  </w:style>
  <w:style w:type="character" w:styleId="Hyperlink">
    <w:name w:val="Hyperlink"/>
    <w:basedOn w:val="DefaultParagraphFont"/>
    <w:uiPriority w:val="99"/>
    <w:unhideWhenUsed/>
    <w:rsid w:val="00D44BD0"/>
    <w:rPr>
      <w:color w:val="0563C1" w:themeColor="hyperlink"/>
      <w:u w:val="single"/>
    </w:rPr>
  </w:style>
  <w:style w:type="paragraph" w:styleId="BalloonText">
    <w:name w:val="Balloon Text"/>
    <w:basedOn w:val="Normal"/>
    <w:link w:val="BalloonTextChar"/>
    <w:uiPriority w:val="99"/>
    <w:semiHidden/>
    <w:unhideWhenUsed/>
    <w:rsid w:val="00AE294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2942"/>
    <w:rPr>
      <w:rFonts w:ascii="Segoe UI" w:hAnsi="Segoe UI" w:cs="Segoe UI"/>
      <w:sz w:val="18"/>
      <w:szCs w:val="18"/>
    </w:rPr>
  </w:style>
  <w:style w:type="character" w:styleId="UnresolvedMention">
    <w:name w:val="Unresolved Mention"/>
    <w:basedOn w:val="DefaultParagraphFont"/>
    <w:uiPriority w:val="99"/>
    <w:semiHidden/>
    <w:unhideWhenUsed/>
    <w:rsid w:val="00AC56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QAP@OHFA.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AAF18-61A0-455E-B7EF-16727BB77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539</Words>
  <Characters>3076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City of Columbus</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Sullivan, Marion N.</dc:creator>
  <cp:keywords/>
  <dc:description/>
  <cp:lastModifiedBy>Waller, Takia J.</cp:lastModifiedBy>
  <cp:revision>4</cp:revision>
  <cp:lastPrinted>2021-10-26T20:30:00Z</cp:lastPrinted>
  <dcterms:created xsi:type="dcterms:W3CDTF">2025-07-08T12:43:00Z</dcterms:created>
  <dcterms:modified xsi:type="dcterms:W3CDTF">2025-07-08T12:50:00Z</dcterms:modified>
</cp:coreProperties>
</file>